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6D" w:rsidRPr="007B4589" w:rsidRDefault="004A7C6D" w:rsidP="004A7C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A7C6D" w:rsidRDefault="004A7C6D" w:rsidP="004A7C6D">
      <w:pPr>
        <w:jc w:val="center"/>
        <w:rPr>
          <w:b/>
          <w:sz w:val="6"/>
        </w:rPr>
      </w:pPr>
    </w:p>
    <w:tbl>
      <w:tblPr>
        <w:tblpPr w:leftFromText="180" w:rightFromText="180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6034D" w:rsidRPr="009F4DDC" w:rsidTr="006A56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34D" w:rsidRPr="009F4DDC" w:rsidRDefault="00E6034D" w:rsidP="006A5614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4D" w:rsidRPr="00D020D3" w:rsidRDefault="00012913" w:rsidP="006A56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921DE">
              <w:rPr>
                <w:b/>
                <w:sz w:val="18"/>
              </w:rPr>
              <w:t>/20</w:t>
            </w:r>
            <w:r w:rsidR="003F1FBD">
              <w:rPr>
                <w:b/>
                <w:sz w:val="18"/>
              </w:rPr>
              <w:t>20</w:t>
            </w:r>
          </w:p>
        </w:tc>
      </w:tr>
    </w:tbl>
    <w:p w:rsidR="004A7C6D" w:rsidRDefault="004A7C6D" w:rsidP="00E6034D">
      <w:pPr>
        <w:pStyle w:val="Bezproreda"/>
      </w:pPr>
    </w:p>
    <w:p w:rsidR="004A7C6D" w:rsidRDefault="004A7C6D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Pr="00D020D3" w:rsidRDefault="004A7C6D" w:rsidP="004A7C6D">
      <w:pPr>
        <w:jc w:val="center"/>
        <w:rPr>
          <w:b/>
          <w:sz w:val="6"/>
        </w:rPr>
      </w:pPr>
    </w:p>
    <w:p w:rsidR="004A7C6D" w:rsidRPr="009E79F7" w:rsidRDefault="004A7C6D" w:rsidP="004A7C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54739A">
              <w:rPr>
                <w:b/>
                <w:sz w:val="22"/>
                <w:szCs w:val="22"/>
              </w:rPr>
              <w:t>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Potočnica 8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4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6D2BA7" w:rsidRDefault="004A7C6D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6D2BA7" w:rsidRDefault="007D0A0C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b/>
                <w:sz w:val="22"/>
                <w:szCs w:val="22"/>
              </w:rPr>
              <w:t xml:space="preserve">Učenici </w:t>
            </w:r>
            <w:r w:rsidR="00CD1D48"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E53059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E53059" w:rsidRDefault="004A7C6D" w:rsidP="0089243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E5305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7D0A0C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23F">
              <w:rPr>
                <w:rFonts w:ascii="Times New Roman" w:hAnsi="Times New Roman"/>
                <w:b/>
              </w:rPr>
              <w:t xml:space="preserve"> </w:t>
            </w:r>
            <w:r w:rsidRPr="007D0A0C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E5305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54739A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0A0C"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7D0A0C" w:rsidP="007D0A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5473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CD1D48" w:rsidRDefault="00CD1D48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6034D" w:rsidRDefault="004A7C6D" w:rsidP="0089243A">
            <w:pPr>
              <w:jc w:val="both"/>
              <w:rPr>
                <w:sz w:val="22"/>
                <w:szCs w:val="22"/>
              </w:rPr>
            </w:pPr>
            <w:r w:rsidRPr="00E6034D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7EBA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3F7EB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4566B2">
              <w:rPr>
                <w:rFonts w:eastAsia="Calibri"/>
                <w:sz w:val="22"/>
                <w:szCs w:val="22"/>
              </w:rPr>
              <w:t xml:space="preserve"> </w:t>
            </w:r>
            <w:r w:rsidR="0054739A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3F7EB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7EBA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3A2770" w:rsidRDefault="00EF77B4" w:rsidP="0015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2994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566B2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80C66">
              <w:rPr>
                <w:rFonts w:eastAsia="Calibri"/>
                <w:sz w:val="22"/>
                <w:szCs w:val="22"/>
              </w:rPr>
              <w:t xml:space="preserve">šest </w:t>
            </w:r>
            <w:r w:rsidR="004A7C6D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15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jedan učitelj na 14 učenika (P</w:t>
            </w:r>
            <w:r w:rsidR="00271801">
              <w:rPr>
                <w:sz w:val="22"/>
                <w:szCs w:val="22"/>
              </w:rPr>
              <w:t xml:space="preserve">ravilnik o </w:t>
            </w:r>
            <w:r w:rsidR="007E2919">
              <w:rPr>
                <w:sz w:val="22"/>
                <w:szCs w:val="22"/>
              </w:rPr>
              <w:t xml:space="preserve"> </w:t>
            </w:r>
            <w:r w:rsidR="0027180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edagošk</w:t>
            </w:r>
            <w:r w:rsidR="00271801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 xml:space="preserve"> standard</w:t>
            </w:r>
            <w:r w:rsidR="0027180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6E15E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54739A" w:rsidP="007E2919">
            <w:pPr>
              <w:jc w:val="both"/>
            </w:pPr>
            <w:r w:rsidRPr="007E2919">
              <w:t>OŠ 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4566B2" w:rsidRDefault="0054739A" w:rsidP="004566B2">
            <w:pPr>
              <w:jc w:val="both"/>
            </w:pPr>
            <w:r>
              <w:t>Zadar, Šibenik,</w:t>
            </w:r>
            <w:r w:rsidR="005D09A1">
              <w:t xml:space="preserve"> Krapanj,</w:t>
            </w:r>
            <w:r>
              <w:t xml:space="preserve"> Sokolarski centar</w:t>
            </w:r>
            <w:r w:rsidR="008930A5">
              <w:t xml:space="preserve"> (Škugori bb, Šibenik),</w:t>
            </w:r>
            <w:r w:rsidR="002B658D">
              <w:t xml:space="preserve"> </w:t>
            </w:r>
            <w:r>
              <w:t>NP Krka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012913" w:rsidP="0027526A">
            <w:pPr>
              <w:jc w:val="both"/>
            </w:pPr>
            <w:r>
              <w:rPr>
                <w:rStyle w:val="Naglaeno"/>
                <w:rFonts w:cs="Arial"/>
                <w:b w:val="0"/>
                <w:sz w:val="23"/>
                <w:szCs w:val="23"/>
              </w:rPr>
              <w:t>Šibenik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02523F" w:rsidRDefault="004A7C6D" w:rsidP="0089243A">
            <w:pPr>
              <w:rPr>
                <w:b/>
                <w:sz w:val="22"/>
                <w:szCs w:val="22"/>
              </w:rPr>
            </w:pPr>
            <w:r w:rsidRPr="0002523F">
              <w:rPr>
                <w:rFonts w:eastAsia="Calibri"/>
                <w:b/>
                <w:sz w:val="22"/>
                <w:szCs w:val="22"/>
              </w:rPr>
              <w:t>Autobus</w:t>
            </w:r>
            <w:r w:rsidRPr="0002523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51343" w:rsidP="0055134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4A7C6D"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02523F" w:rsidRDefault="000E76D4" w:rsidP="00551343">
            <w:pPr>
              <w:jc w:val="center"/>
            </w:pPr>
            <w: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54739A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02523F" w:rsidRDefault="004A7C6D" w:rsidP="005513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0E76D4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886253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86253" w:rsidRPr="003A2770" w:rsidRDefault="00886253" w:rsidP="009C6A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86253" w:rsidRPr="003A2770" w:rsidRDefault="00886253" w:rsidP="009C6A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6253" w:rsidRPr="003A2770" w:rsidRDefault="00886253" w:rsidP="009C6A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86253" w:rsidRPr="003A2770" w:rsidRDefault="00886253" w:rsidP="009C6A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ostali troškovi organizacije, animatori za učenike</w:t>
            </w:r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tbl>
      <w:tblPr>
        <w:tblpPr w:leftFromText="180" w:rightFromText="180" w:vertAnchor="text" w:horzAnchor="margin" w:tblpXSpec="center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B339F" w:rsidRPr="003A2770" w:rsidRDefault="005B339F" w:rsidP="00886253">
            <w:pPr>
              <w:jc w:val="center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51343">
              <w:rPr>
                <w:rFonts w:ascii="Times New Roman" w:hAnsi="Times New Roman"/>
              </w:rPr>
              <w:t>Muzej antičkog stakla u Zadru (uz stručno vodstvo), NP Krka (Skradinski buk-Visovac-Roški slap),</w:t>
            </w:r>
            <w:r w:rsidR="00A56E6E">
              <w:rPr>
                <w:rFonts w:ascii="Times New Roman" w:hAnsi="Times New Roman"/>
              </w:rPr>
              <w:t xml:space="preserve"> </w:t>
            </w:r>
            <w:r w:rsidRPr="00551343">
              <w:rPr>
                <w:rFonts w:ascii="Times New Roman" w:hAnsi="Times New Roman"/>
              </w:rPr>
              <w:t xml:space="preserve">Sokolarski centar Šibenik, Katedrala Sv. Jakova u Šibeniku 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lokalni vodič za Zadar, lokalni vodič za Šibenik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razgled nekadašnje hidroelektrane“ Krka“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B339F" w:rsidRPr="007B4589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42206D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39F" w:rsidRPr="006D2BA7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39F" w:rsidRPr="006D2BA7" w:rsidRDefault="009603F0" w:rsidP="0043717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54674C">
              <w:rPr>
                <w:rFonts w:ascii="Times New Roman" w:hAnsi="Times New Roman"/>
                <w:i/>
              </w:rPr>
              <w:t>1</w:t>
            </w:r>
            <w:r w:rsidR="005B339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4674C">
              <w:rPr>
                <w:rFonts w:ascii="Times New Roman" w:hAnsi="Times New Roman"/>
                <w:i/>
              </w:rPr>
              <w:t>3</w:t>
            </w:r>
            <w:r w:rsidR="005B339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B339F">
              <w:rPr>
                <w:rFonts w:ascii="Times New Roman" w:hAnsi="Times New Roman"/>
                <w:i/>
              </w:rPr>
              <w:t>20</w:t>
            </w:r>
            <w:r w:rsidR="00EF77B4">
              <w:rPr>
                <w:rFonts w:ascii="Times New Roman" w:hAnsi="Times New Roman"/>
                <w:i/>
              </w:rPr>
              <w:t>20</w:t>
            </w:r>
            <w:r w:rsidR="005B339F">
              <w:rPr>
                <w:rFonts w:ascii="Times New Roman" w:hAnsi="Times New Roman"/>
                <w:i/>
              </w:rPr>
              <w:t>.</w:t>
            </w:r>
            <w:r w:rsidR="0043717F">
              <w:rPr>
                <w:rFonts w:ascii="Times New Roman" w:hAnsi="Times New Roman"/>
                <w:i/>
              </w:rPr>
              <w:t xml:space="preserve"> do 13:00 sati</w:t>
            </w:r>
          </w:p>
        </w:tc>
      </w:tr>
      <w:tr w:rsidR="005B339F" w:rsidRPr="003A2770" w:rsidTr="00886253">
        <w:trPr>
          <w:trHeight w:val="70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B339F" w:rsidRPr="006D2BA7" w:rsidRDefault="005B339F" w:rsidP="0088625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954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="002B658D">
              <w:rPr>
                <w:sz w:val="22"/>
                <w:szCs w:val="22"/>
              </w:rPr>
              <w:t xml:space="preserve"> </w:t>
            </w:r>
            <w:r w:rsidR="005467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2B658D">
              <w:rPr>
                <w:sz w:val="22"/>
                <w:szCs w:val="22"/>
              </w:rPr>
              <w:t xml:space="preserve"> </w:t>
            </w:r>
            <w:r w:rsidRPr="006D2BA7">
              <w:rPr>
                <w:sz w:val="22"/>
                <w:szCs w:val="22"/>
              </w:rPr>
              <w:t>20</w:t>
            </w:r>
            <w:r w:rsidR="00EF77B4">
              <w:rPr>
                <w:sz w:val="22"/>
                <w:szCs w:val="22"/>
              </w:rPr>
              <w:t>20</w:t>
            </w:r>
            <w:r w:rsidRPr="006D2BA7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450731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B65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="00D94236">
              <w:rPr>
                <w:rFonts w:ascii="Times New Roman" w:hAnsi="Times New Roman"/>
              </w:rPr>
              <w:t>5</w:t>
            </w:r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AB3779" w:rsidRDefault="00AB3779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AB3779" w:rsidRDefault="00AB3779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DA1D2F" w:rsidRDefault="00DA1D2F">
      <w:pPr>
        <w:spacing w:after="160" w:line="259" w:lineRule="auto"/>
        <w:rPr>
          <w:rFonts w:ascii="MinionPro-Cn" w:hAnsi="MinionPro-Cn" w:cs="MinionPro-Cn"/>
          <w:b/>
          <w:sz w:val="18"/>
          <w:szCs w:val="20"/>
        </w:rPr>
      </w:pPr>
      <w:r>
        <w:rPr>
          <w:rFonts w:ascii="MinionPro-Cn" w:hAnsi="MinionPro-Cn" w:cs="MinionPro-Cn"/>
          <w:b/>
          <w:sz w:val="18"/>
          <w:szCs w:val="20"/>
        </w:rPr>
        <w:br w:type="page"/>
      </w:r>
    </w:p>
    <w:p w:rsidR="004F0438" w:rsidRDefault="004F0438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1. Prije potpisivanja ugovora za ponudu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2. Mjesec dana prije realizacije ugovora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b/>
          <w:i/>
          <w:iCs/>
          <w:sz w:val="18"/>
          <w:szCs w:val="20"/>
        </w:rPr>
      </w:pPr>
      <w:r w:rsidRPr="00CD1D48">
        <w:rPr>
          <w:rFonts w:ascii="MinionPro-CnIt" w:hAnsi="MinionPro-CnIt" w:cs="MinionPro-CnIt"/>
          <w:b/>
          <w:i/>
          <w:iCs/>
          <w:sz w:val="18"/>
          <w:szCs w:val="20"/>
        </w:rPr>
        <w:t>Napomena: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E6034D" w:rsidRDefault="00E6034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B42009" w:rsidRP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B42009">
        <w:rPr>
          <w:rFonts w:asciiTheme="minorHAnsi" w:hAnsiTheme="minorHAnsi" w:cs="Andalus"/>
          <w:sz w:val="20"/>
          <w:szCs w:val="20"/>
        </w:rPr>
        <w:t>Potencijalni davatelj usluga može dostaviti i prijedlog drugih pogodnosti ili sadržaja koje može ponuditi vezano uz objavljeni poziv, ako je to školska ustanova ozna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ila pod brojem 10. to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ke e) obrasca. U slu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aju da isti iziskuje pove</w:t>
      </w:r>
      <w:r w:rsidRPr="00B42009">
        <w:rPr>
          <w:rFonts w:asciiTheme="minorHAnsi" w:hAnsiTheme="minorHAnsi" w:cs="Cambria"/>
          <w:sz w:val="20"/>
          <w:szCs w:val="20"/>
        </w:rPr>
        <w:t>ć</w:t>
      </w:r>
      <w:r w:rsidRPr="00B42009">
        <w:rPr>
          <w:rFonts w:asciiTheme="minorHAnsi" w:hAnsiTheme="minorHAnsi" w:cs="Andalus"/>
          <w:sz w:val="20"/>
          <w:szCs w:val="20"/>
        </w:rPr>
        <w:t xml:space="preserve">anje 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troškova po u</w:t>
      </w:r>
      <w:r w:rsidR="00B42009" w:rsidRPr="00B42009">
        <w:rPr>
          <w:rFonts w:asciiTheme="minorHAnsi" w:hAnsiTheme="minorHAnsi" w:cs="Cambria"/>
          <w:color w:val="000000"/>
          <w:sz w:val="20"/>
          <w:szCs w:val="20"/>
          <w:lang w:eastAsia="hr-HR"/>
        </w:rPr>
        <w:t>č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eniku, potencijalni davatelj ih je dužan obrazložiti.</w:t>
      </w:r>
    </w:p>
    <w:sectPr w:rsidR="00B42009" w:rsidRPr="00CD1D48" w:rsidSect="007C56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6D"/>
    <w:rsid w:val="00012913"/>
    <w:rsid w:val="000E76D4"/>
    <w:rsid w:val="00152D8C"/>
    <w:rsid w:val="00271801"/>
    <w:rsid w:val="0027526A"/>
    <w:rsid w:val="002B658D"/>
    <w:rsid w:val="0030024C"/>
    <w:rsid w:val="00386954"/>
    <w:rsid w:val="003F1FBD"/>
    <w:rsid w:val="003F7EBA"/>
    <w:rsid w:val="0043717F"/>
    <w:rsid w:val="004566B2"/>
    <w:rsid w:val="004A7C6D"/>
    <w:rsid w:val="004C7D84"/>
    <w:rsid w:val="004F0438"/>
    <w:rsid w:val="0054674C"/>
    <w:rsid w:val="0054739A"/>
    <w:rsid w:val="00551343"/>
    <w:rsid w:val="005B339F"/>
    <w:rsid w:val="005D09A1"/>
    <w:rsid w:val="00633B69"/>
    <w:rsid w:val="006921DE"/>
    <w:rsid w:val="006A5614"/>
    <w:rsid w:val="006D2BA7"/>
    <w:rsid w:val="006E15EA"/>
    <w:rsid w:val="007C563F"/>
    <w:rsid w:val="007D0A0C"/>
    <w:rsid w:val="007E2919"/>
    <w:rsid w:val="008324F6"/>
    <w:rsid w:val="00886253"/>
    <w:rsid w:val="008930A5"/>
    <w:rsid w:val="009603F0"/>
    <w:rsid w:val="00962994"/>
    <w:rsid w:val="00A005E0"/>
    <w:rsid w:val="00A56E6E"/>
    <w:rsid w:val="00A80C66"/>
    <w:rsid w:val="00A972AE"/>
    <w:rsid w:val="00AB3779"/>
    <w:rsid w:val="00B42009"/>
    <w:rsid w:val="00B768AC"/>
    <w:rsid w:val="00C40721"/>
    <w:rsid w:val="00CD1D48"/>
    <w:rsid w:val="00D94236"/>
    <w:rsid w:val="00DA1D2F"/>
    <w:rsid w:val="00DB24D0"/>
    <w:rsid w:val="00DE1765"/>
    <w:rsid w:val="00E53059"/>
    <w:rsid w:val="00E6034D"/>
    <w:rsid w:val="00EF77B4"/>
    <w:rsid w:val="00F857EC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4B2D"/>
  <w15:chartTrackingRefBased/>
  <w15:docId w15:val="{F4A1B291-9887-4A4C-9CC4-061CB2A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6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6D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E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E2919"/>
    <w:rPr>
      <w:b/>
      <w:bCs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Korisnik</cp:lastModifiedBy>
  <cp:revision>22</cp:revision>
  <cp:lastPrinted>2020-01-19T20:12:00Z</cp:lastPrinted>
  <dcterms:created xsi:type="dcterms:W3CDTF">2019-11-02T13:23:00Z</dcterms:created>
  <dcterms:modified xsi:type="dcterms:W3CDTF">2020-03-01T20:53:00Z</dcterms:modified>
</cp:coreProperties>
</file>